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0F" w:rsidRPr="00081C52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37704">
        <w:rPr>
          <w:rFonts w:ascii="ＭＳ ゴシック" w:eastAsia="ＭＳ ゴシック" w:hAnsi="ＭＳ ゴシック" w:hint="eastAsia"/>
          <w:b/>
          <w:sz w:val="44"/>
          <w:szCs w:val="44"/>
        </w:rPr>
        <w:t>南予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0B3561" w:rsidRPr="00FA2D04" w:rsidRDefault="000B3561" w:rsidP="00737704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0A4657">
        <w:rPr>
          <w:rFonts w:ascii="ＭＳ ゴシック" w:eastAsia="ＭＳ ゴシック" w:hAnsi="ＭＳ ゴシック" w:hint="eastAsia"/>
          <w:b/>
          <w:sz w:val="44"/>
          <w:szCs w:val="44"/>
        </w:rPr>
        <w:t>認知症について</w:t>
      </w:r>
      <w:r w:rsidR="00081C52"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7"/>
        </w:rPr>
        <w:t>日</w:t>
      </w:r>
      <w:r w:rsidRPr="00072FB9">
        <w:rPr>
          <w:rFonts w:ascii="ＭＳ ゴシック" w:eastAsia="ＭＳ ゴシック" w:hAnsi="ＭＳ ゴシック" w:hint="eastAsia"/>
          <w:kern w:val="0"/>
          <w:sz w:val="22"/>
          <w:fitText w:val="1100" w:id="1495471617"/>
        </w:rPr>
        <w:t>時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357A50">
        <w:rPr>
          <w:rFonts w:ascii="ＭＳ ゴシック" w:eastAsia="ＭＳ ゴシック" w:hAnsi="ＭＳ ゴシック" w:hint="eastAsia"/>
          <w:b/>
          <w:sz w:val="32"/>
          <w:szCs w:val="24"/>
        </w:rPr>
        <w:t>30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357A50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0A4657">
        <w:rPr>
          <w:rFonts w:ascii="ＭＳ ゴシック" w:eastAsia="ＭＳ ゴシック" w:hAnsi="ＭＳ ゴシック" w:hint="eastAsia"/>
          <w:b/>
          <w:sz w:val="32"/>
          <w:szCs w:val="24"/>
        </w:rPr>
        <w:t>6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0A4657">
        <w:rPr>
          <w:rFonts w:ascii="ＭＳ ゴシック" w:eastAsia="ＭＳ ゴシック" w:hAnsi="ＭＳ ゴシック" w:hint="eastAsia"/>
          <w:b/>
          <w:sz w:val="32"/>
          <w:szCs w:val="24"/>
        </w:rPr>
        <w:t>14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9C3E18">
        <w:rPr>
          <w:rFonts w:ascii="ＭＳ ゴシック" w:eastAsia="ＭＳ ゴシック" w:hAnsi="ＭＳ ゴシック" w:hint="eastAsia"/>
          <w:b/>
          <w:sz w:val="32"/>
          <w:szCs w:val="24"/>
        </w:rPr>
        <w:t>木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0～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15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</w:p>
    <w:p w:rsidR="00737704" w:rsidRDefault="0070540F" w:rsidP="00737704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8"/>
        </w:rPr>
        <w:t>場</w:t>
      </w:r>
      <w:r w:rsidRPr="00072FB9">
        <w:rPr>
          <w:rFonts w:ascii="ＭＳ ゴシック" w:eastAsia="ＭＳ ゴシック" w:hAnsi="ＭＳ ゴシック" w:hint="eastAsia"/>
          <w:kern w:val="0"/>
          <w:sz w:val="22"/>
          <w:fitText w:val="1100" w:id="1495471618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357A50">
        <w:rPr>
          <w:rFonts w:ascii="ＭＳ ゴシック" w:eastAsia="ＭＳ ゴシック" w:hAnsi="ＭＳ ゴシック" w:hint="eastAsia"/>
          <w:sz w:val="22"/>
        </w:rPr>
        <w:t>西予市教育保健センター２Ｆ　集団指導室</w:t>
      </w:r>
    </w:p>
    <w:p w:rsidR="00E730ED" w:rsidRDefault="00737704" w:rsidP="00737704">
      <w:pPr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西予市宇和町卯之町三丁目439番地1　電話0894-62-6407</w:t>
      </w:r>
      <w:r w:rsidR="00B6694D" w:rsidRPr="00807160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:rsidR="00072FB9" w:rsidRPr="00807160" w:rsidRDefault="00072FB9" w:rsidP="00596AA3">
      <w:pPr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■</w:t>
      </w:r>
      <w:r w:rsidRPr="00072FB9">
        <w:rPr>
          <w:rFonts w:ascii="ＭＳ ゴシック" w:eastAsia="ＭＳ ゴシック" w:hAnsi="ＭＳ ゴシック" w:cs="Times New Roman" w:hint="eastAsia"/>
          <w:bCs/>
          <w:spacing w:val="330"/>
          <w:kern w:val="0"/>
          <w:sz w:val="22"/>
          <w:fitText w:val="1100" w:id="1495471616"/>
        </w:rPr>
        <w:t>講</w:t>
      </w:r>
      <w:r w:rsidRPr="00072FB9">
        <w:rPr>
          <w:rFonts w:ascii="ＭＳ ゴシック" w:eastAsia="ＭＳ ゴシック" w:hAnsi="ＭＳ ゴシック" w:cs="Times New Roman" w:hint="eastAsia"/>
          <w:bCs/>
          <w:kern w:val="0"/>
          <w:sz w:val="22"/>
          <w:fitText w:val="1100" w:id="1495471616"/>
        </w:rPr>
        <w:t>師</w:t>
      </w:r>
      <w:r w:rsidR="00596AA3">
        <w:rPr>
          <w:rFonts w:ascii="ＭＳ ゴシック" w:eastAsia="ＭＳ ゴシック" w:hAnsi="ＭＳ ゴシック" w:cs="Times New Roman" w:hint="eastAsia"/>
          <w:bCs/>
          <w:sz w:val="22"/>
        </w:rPr>
        <w:t>：</w:t>
      </w:r>
      <w:r w:rsidR="009C3E18">
        <w:rPr>
          <w:rFonts w:ascii="ＭＳ ゴシック" w:eastAsia="ＭＳ ゴシック" w:hAnsi="ＭＳ ゴシック" w:cs="Times New Roman" w:hint="eastAsia"/>
          <w:bCs/>
          <w:sz w:val="22"/>
        </w:rPr>
        <w:t xml:space="preserve">認知症介護研修指導者　</w:t>
      </w:r>
      <w:r w:rsidR="009A63F0">
        <w:rPr>
          <w:rFonts w:ascii="ＭＳ ゴシック" w:eastAsia="ＭＳ ゴシック" w:hAnsi="ＭＳ ゴシック" w:cs="Times New Roman" w:hint="eastAsia"/>
          <w:bCs/>
          <w:sz w:val="22"/>
        </w:rPr>
        <w:t>井上和弘</w:t>
      </w:r>
      <w:r w:rsidR="00596AA3">
        <w:rPr>
          <w:rFonts w:ascii="ＭＳ ゴシック" w:eastAsia="ＭＳ ゴシック" w:hAnsi="ＭＳ ゴシック" w:cs="Times New Roman" w:hint="eastAsia"/>
          <w:bCs/>
          <w:sz w:val="22"/>
        </w:rPr>
        <w:t xml:space="preserve">　氏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495471619"/>
        </w:rPr>
        <w:t>参加人</w:t>
      </w:r>
      <w:r w:rsidRPr="00072FB9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495471619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357A50">
        <w:rPr>
          <w:rFonts w:ascii="ＭＳ ゴシック" w:eastAsia="ＭＳ ゴシック" w:hAnsi="ＭＳ ゴシック" w:hint="eastAsia"/>
          <w:sz w:val="22"/>
        </w:rPr>
        <w:t>６</w:t>
      </w:r>
      <w:r w:rsidR="00596AA3">
        <w:rPr>
          <w:rFonts w:ascii="ＭＳ ゴシック" w:eastAsia="ＭＳ ゴシック" w:hAnsi="ＭＳ ゴシック" w:hint="eastAsia"/>
          <w:sz w:val="22"/>
        </w:rPr>
        <w:t>０</w:t>
      </w:r>
      <w:r w:rsidR="008F575B">
        <w:rPr>
          <w:rFonts w:ascii="ＭＳ ゴシック" w:eastAsia="ＭＳ ゴシック" w:hAnsi="ＭＳ ゴシック" w:hint="eastAsia"/>
          <w:sz w:val="22"/>
        </w:rPr>
        <w:t>名</w:t>
      </w:r>
    </w:p>
    <w:p w:rsidR="0070540F" w:rsidRDefault="0070540F">
      <w:pPr>
        <w:rPr>
          <w:rFonts w:ascii="ＭＳ ゴシック" w:eastAsia="ＭＳ ゴシック" w:hAnsi="ＭＳ ゴシック"/>
          <w:b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1495471620"/>
        </w:rPr>
        <w:t>受講</w:t>
      </w:r>
      <w:r w:rsidRPr="00072FB9">
        <w:rPr>
          <w:rFonts w:ascii="ＭＳ ゴシック" w:eastAsia="ＭＳ ゴシック" w:hAnsi="ＭＳ ゴシック" w:hint="eastAsia"/>
          <w:kern w:val="0"/>
          <w:sz w:val="22"/>
          <w:fitText w:val="1100" w:id="1495471620"/>
        </w:rPr>
        <w:t>料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>
        <w:rPr>
          <w:rFonts w:ascii="ＭＳ ゴシック" w:eastAsia="ＭＳ ゴシック" w:hAnsi="ＭＳ ゴシック" w:hint="eastAsia"/>
          <w:b/>
          <w:sz w:val="22"/>
        </w:rPr>
        <w:t>2</w:t>
      </w:r>
      <w:r w:rsidR="00081C52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357A50" w:rsidRDefault="00357A50">
      <w:pPr>
        <w:rPr>
          <w:rFonts w:ascii="ＭＳ ゴシック" w:eastAsia="ＭＳ ゴシック" w:hAnsi="ＭＳ ゴシック"/>
          <w:b/>
          <w:sz w:val="22"/>
        </w:rPr>
      </w:pPr>
    </w:p>
    <w:p w:rsidR="0070540F" w:rsidRPr="008F575B" w:rsidRDefault="00596AA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122555</wp:posOffset>
                </wp:positionV>
                <wp:extent cx="6262370" cy="1419225"/>
                <wp:effectExtent l="0" t="0" r="2413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C52" w:rsidRPr="00173794" w:rsidRDefault="00081C52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A63F0" w:rsidRPr="009A63F0" w:rsidRDefault="009A63F0" w:rsidP="009A63F0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64"/>
                                <w:szCs w:val="24"/>
                              </w:rPr>
                            </w:pPr>
                            <w:r w:rsidRPr="009A63F0"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認知症の方との関わりに</w:t>
                            </w:r>
                            <w:r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は</w:t>
                            </w:r>
                            <w:r w:rsidRPr="009A63F0"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特別な魔法のようなものはない</w:t>
                            </w:r>
                            <w:r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と思います</w:t>
                            </w:r>
                            <w:r w:rsidRPr="009A63F0"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。</w:t>
                            </w:r>
                            <w:r w:rsidR="00C97B47"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意識的にその人の内面</w:t>
                            </w:r>
                            <w:r w:rsidRPr="009A63F0"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に触れようとすることが出発点であり</w:t>
                            </w:r>
                            <w:r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、また</w:t>
                            </w:r>
                            <w:r w:rsidR="00C97B47"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ゴールにもなると思います。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ではどうすれば認知症の</w:t>
                            </w:r>
                            <w:r>
                              <w:rPr>
                                <w:rFonts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人の内面に触れ、</w:t>
                            </w:r>
                            <w:r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寄り添う</w:t>
                            </w:r>
                            <w:r>
                              <w:rPr>
                                <w:rFonts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ことが</w:t>
                            </w:r>
                            <w:r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できるか、日常の現場の</w:t>
                            </w:r>
                            <w:r>
                              <w:rPr>
                                <w:rFonts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様々な場面</w:t>
                            </w:r>
                            <w:r>
                              <w:rPr>
                                <w:rFonts w:hAnsi="ＭＳ Ｐ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を通して一緒に</w:t>
                            </w:r>
                            <w:r>
                              <w:rPr>
                                <w:rFonts w:hAnsi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考えてみましょう。</w:t>
                            </w:r>
                          </w:p>
                          <w:p w:rsidR="00352982" w:rsidRPr="009A63F0" w:rsidRDefault="00352982" w:rsidP="009A63F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1.5pt;margin-top:9.65pt;width:493.1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xWPwIAAIUEAAAOAAAAZHJzL2Uyb0RvYy54bWysVF9v0zAQf0fiO1h+p2mytWujptPUUYQ0&#10;YGLwAa62kxgc29hu0/LpOTvZ6ADxgMiDdee7+92fny+r62OnyEE4L42uaD6ZUiI0M1zqpqKfP21f&#10;LSjxATQHZbSo6El4er1++WLV21IUpjWKC0cQRPuytxVtQ7BllnnWig78xFih0Vgb10FA1TUZd9Aj&#10;eqeyYjqdZ71x3DrDhPd4ezsY6Trh17Vg4UNdexGIqijWFtLp0rmLZ7ZeQdk4sK1kYxnwD1V0IDUm&#10;fYK6hQBk7+RvUJ1kznhThwkzXWbqWjKResBu8ukv3Ty0YEXqBYfj7dOY/P+DZe8P945IjtxRoqFD&#10;im72waTMJL+I8+mtL9Htwd672KG3d4Z99USbTQu6ETfOmb4VwLGqPPpnzwKi4jGU7Pp3hiM8IHwa&#10;1bF2XQTEIZBjYuT0xIg4BsLwcl7Mi4srJI6hLb/Ml0UxSzmgfAy3zoc3wnQkChV1Zq/5R+Q95YDD&#10;nQ+JFz52B/wLJXWnkOUDKJLP5/OrEXF0zqB8xEz9GiX5ViqVFNfsNsoRDK3oNn1jsD93U5r0FV3O&#10;sNi/Q0zT9yeIWMIt+HZIpZooRz8oU4dJilN/rXmSA0g1yFi/0iMNcfIDg+G4O6JjpGNn+AkJcWbY&#10;BtxeFFrjvlPS4yZU1H/bgxOUqLcaSb26LJYzXJ2kLBZLZMOdG3ZnBtAMgSoaKBnETRiWbW+dbFrM&#10;k6eJaBNfWS0DlpTey1DTqOBbR+nZMp3ryevn32P9AwAA//8DAFBLAwQUAAYACAAAACEAB78aEeAA&#10;AAAJAQAADwAAAGRycy9kb3ducmV2LnhtbEyPwU7DMBBE70j8g7VIXFC7IUEoTeNUpRJwKJcWJK5u&#10;vE2ixnZku03g61lOcJyd1cybcjWZXlzIh85ZCffzBATZ2unONhI+3p9nOYgQldWqd5YkfFGAVXV9&#10;VapCu9Hu6LKPjeAQGwoloY1xKBBD3ZJRYe4GsuwdnTcqsvQNaq9GDjc9pknyiEZ1lhtaNdCmpfq0&#10;PxsJr/1L1G8jbk60xbvvtX/6xO1Oytubab0EEWmKf8/wi8/oUDHTwZ2tDqKXMMt4SuT7IgPB/iLP&#10;UhAHCelDmgNWJf5fUP0AAAD//wMAUEsBAi0AFAAGAAgAAAAhALaDOJL+AAAA4QEAABMAAAAAAAAA&#10;AAAAAAAAAAAAAFtDb250ZW50X1R5cGVzXS54bWxQSwECLQAUAAYACAAAACEAOP0h/9YAAACUAQAA&#10;CwAAAAAAAAAAAAAAAAAvAQAAX3JlbHMvLnJlbHNQSwECLQAUAAYACAAAACEAKfZsVj8CAACFBAAA&#10;DgAAAAAAAAAAAAAAAAAuAgAAZHJzL2Uyb0RvYy54bWxQSwECLQAUAAYACAAAACEAB78aEeAAAAAJ&#10;AQAADwAAAAAAAAAAAAAAAACZBAAAZHJzL2Rvd25yZXYueG1sUEsFBgAAAAAEAAQA8wAAAKYFAAAA&#10;AA==&#10;">
                <v:stroke dashstyle="longDash"/>
                <v:textbox inset="5.85pt,.7pt,5.85pt,.7pt">
                  <w:txbxContent>
                    <w:p w:rsidR="00081C52" w:rsidRPr="00173794" w:rsidRDefault="00081C52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A63F0" w:rsidRPr="009A63F0" w:rsidRDefault="009A63F0" w:rsidP="009A63F0">
                      <w:pPr>
                        <w:widowControl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64"/>
                          <w:szCs w:val="24"/>
                        </w:rPr>
                      </w:pPr>
                      <w:r w:rsidRPr="009A63F0"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認知症の方との関わりに</w:t>
                      </w:r>
                      <w:r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は</w:t>
                      </w:r>
                      <w:r w:rsidRPr="009A63F0"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特別な魔法のようなものはない</w:t>
                      </w:r>
                      <w:r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と思います</w:t>
                      </w:r>
                      <w:r w:rsidRPr="009A63F0"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。</w:t>
                      </w:r>
                      <w:r w:rsidR="00C97B47"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意識的にその人の内面</w:t>
                      </w:r>
                      <w:r w:rsidRPr="009A63F0"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に触れようとすることが出発点であり</w:t>
                      </w:r>
                      <w:r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、また</w:t>
                      </w:r>
                      <w:r w:rsidR="00C97B47"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ゴールにもなると思います。</w:t>
                      </w:r>
                      <w:bookmarkStart w:id="1" w:name="_GoBack"/>
                      <w:bookmarkEnd w:id="1"/>
                      <w:r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ではどうすれば認知症の</w:t>
                      </w:r>
                      <w:r>
                        <w:rPr>
                          <w:rFonts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人の内面に触れ、</w:t>
                      </w:r>
                      <w:r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寄り添う</w:t>
                      </w:r>
                      <w:r>
                        <w:rPr>
                          <w:rFonts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ことが</w:t>
                      </w:r>
                      <w:r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できるか、日常の現場の</w:t>
                      </w:r>
                      <w:r>
                        <w:rPr>
                          <w:rFonts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様々な場面</w:t>
                      </w:r>
                      <w:r>
                        <w:rPr>
                          <w:rFonts w:hAnsi="ＭＳ Ｐ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を通して一緒に</w:t>
                      </w:r>
                      <w:r>
                        <w:rPr>
                          <w:rFonts w:hAnsi="ＭＳ Ｐ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考えてみましょう。</w:t>
                      </w:r>
                    </w:p>
                    <w:p w:rsidR="00352982" w:rsidRPr="009A63F0" w:rsidRDefault="00352982" w:rsidP="009A63F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-635</wp:posOffset>
                </wp:positionV>
                <wp:extent cx="1533525" cy="360680"/>
                <wp:effectExtent l="19050" t="0" r="28575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0680"/>
                        </a:xfrm>
                        <a:prstGeom prst="hexagon">
                          <a:avLst>
                            <a:gd name="adj" fmla="val 8888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52" w:rsidRPr="00E57C0E" w:rsidRDefault="009858E0" w:rsidP="008819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7C0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講師メッセージ</w:t>
                            </w:r>
                          </w:p>
                          <w:p w:rsidR="00081C52" w:rsidRDefault="00081C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7" type="#_x0000_t9" style="position:absolute;left:0;text-align:left;margin-left:26.25pt;margin-top:-.05pt;width:120.7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BXRQIAAJ8EAAAOAAAAZHJzL2Uyb0RvYy54bWysVG1v0zAQ/o7Ef7D8nabp1q2Nlk5TxxDS&#10;gEmDH3C1ncTgN2y3yfj1Oztt6QDxAeEPli93fu7ueXy5uh60Ijvhg7SmpuVkSokwzHJp2pp++Xz3&#10;ZkFJiGA4KGtETZ9EoNer16+ueleJme2s4sITBDGh6l1NuxhdVRSBdUJDmFgnDDob6zVENH1bcA89&#10;omtVzKbTi6K3njtvmQgBv96OTrrK+E0jWPzUNEFEomqKtcW8+7xv0l6srqBqPbhOsn0Z8A9VaJAG&#10;kx6hbiEC2Xr5G5SWzNtgmzhhVhe2aSQTuQfsppz+0s1jB07kXpCc4I40hf8Hyz7uHjyRvKYzSgxo&#10;lOhmG23OTMpZ4qd3ocKwR/fgU4fB3Vv2LRBj1x2YVtx4b/tOAMeqyhRfvLiQjIBXyab/YDnCA8Jn&#10;qobG6wSIJJAhK/J0VEQMkTD8WM7PzuazOSUMfWcX04tFlqyA6nDb+RDfCatJOiAvYoDWjlrA7j7E&#10;LArftwb8KyWNVijxDhRZ4Frun8AhZNecRpTl/PzykHKPh8kPSTMfVkl+J5XKhm83a+UJotf0Lq9M&#10;CdJ2GqYM6Wu6TJ39HWKa158gtIw4OErqmi6OQVAlId4anp91BKnGM5aszF6ZJMYoahw2Q5Y+y5aE&#10;2lj+hFJ5O84JznWi1PoflPQ4IzUN37fgBSXqvUG5L89nS9QmZgOpxAHzp47NiQMMQ6CaRkrG4zqO&#10;Y7h1XrYd5ikzF8am99fIeHhJY0374nEK8PRizE7tHPXzv7J6BgAA//8DAFBLAwQUAAYACAAAACEA&#10;KA3aPN4AAAAHAQAADwAAAGRycy9kb3ducmV2LnhtbEyPzU7DMBCE70i8g7VI3FonES0Q4lQICRAS&#10;Un/IAW5uvMQR8Tqy3Ta8PcsJjrMzmvm2Wk1uEEcMsfekIJ9nIJBab3rqFDRvj7MbEDFpMnrwhAq+&#10;McKqPj+rdGn8ibZ43KVOcAnFUiuwKY2llLG16HSc+xGJvU8fnE4sQydN0Ccud4Mssmwpne6JF6we&#10;8cFi+7U7OAUfz/bp3evXpt82+eYlBmc3a6fU5cV0fwci4ZT+wvCLz+hQM9PeH8hEMShYFAtOKpjl&#10;INgubq/4tT3fl9cg60r+569/AAAA//8DAFBLAQItABQABgAIAAAAIQC2gziS/gAAAOEBAAATAAAA&#10;AAAAAAAAAAAAAAAAAABbQ29udGVudF9UeXBlc10ueG1sUEsBAi0AFAAGAAgAAAAhADj9If/WAAAA&#10;lAEAAAsAAAAAAAAAAAAAAAAALwEAAF9yZWxzLy5yZWxzUEsBAi0AFAAGAAgAAAAhAH1X0FdFAgAA&#10;nwQAAA4AAAAAAAAAAAAAAAAALgIAAGRycy9lMm9Eb2MueG1sUEsBAi0AFAAGAAgAAAAhACgN2jze&#10;AAAABwEAAA8AAAAAAAAAAAAAAAAAnwQAAGRycy9kb3ducmV2LnhtbFBLBQYAAAAABAAEAPMAAACq&#10;BQAAAAA=&#10;" adj="4516">
                <v:textbox inset="5.85pt,.7pt,5.85pt,.7pt">
                  <w:txbxContent>
                    <w:p w:rsidR="00081C52" w:rsidRPr="00E57C0E" w:rsidRDefault="009858E0" w:rsidP="008819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57C0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>講師メッセージ</w:t>
                      </w:r>
                    </w:p>
                    <w:p w:rsidR="00081C52" w:rsidRDefault="00081C52"/>
                  </w:txbxContent>
                </v:textbox>
              </v:shape>
            </w:pict>
          </mc:Fallback>
        </mc:AlternateContent>
      </w:r>
      <w:r w:rsidR="001737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4915F9" w:rsidRPr="008F575B" w:rsidRDefault="004915F9">
      <w:pPr>
        <w:rPr>
          <w:rFonts w:ascii="ＭＳ ゴシック" w:eastAsia="ＭＳ ゴシック" w:hAnsi="ＭＳ ゴシック"/>
          <w:sz w:val="22"/>
        </w:rPr>
      </w:pPr>
    </w:p>
    <w:p w:rsidR="000B3561" w:rsidRDefault="000B3561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4"/>
        <w:gridCol w:w="3857"/>
        <w:gridCol w:w="3855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202A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202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31202A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1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B3561" w:rsidRPr="0002015D" w:rsidRDefault="000B3561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お書き</w:t>
            </w: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</w:tbl>
    <w:p w:rsidR="000B3561" w:rsidRDefault="007135C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※締め切り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357A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A4657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0A4657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9C3E18"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p w:rsidR="00737704" w:rsidRDefault="00737704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737704" w:rsidRPr="004D6A82" w:rsidRDefault="0073770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672"/>
      </w:tblGrid>
      <w:tr w:rsidR="008F575B" w:rsidTr="00081C52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31202A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31202A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6672" w:type="dxa"/>
          </w:tcPr>
          <w:p w:rsidR="008F575B" w:rsidRPr="006A7C82" w:rsidRDefault="007F04FB" w:rsidP="006A7C82">
            <w:pPr>
              <w:ind w:firstLineChars="200" w:firstLine="56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</w:t>
            </w:r>
            <w:r w:rsidR="008F575B"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="008F575B" w:rsidRPr="006A7C82">
              <w:rPr>
                <w:rFonts w:ascii="HGS創英角ｺﾞｼｯｸUB" w:eastAsia="HGS創英角ｺﾞｼｯｸUB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8F575B" w:rsidTr="00081C52">
        <w:trPr>
          <w:trHeight w:val="340"/>
          <w:jc w:val="center"/>
        </w:trPr>
        <w:tc>
          <w:tcPr>
            <w:tcW w:w="2030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72" w:type="dxa"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 w:rsidR="008729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</w:tc>
      </w:tr>
    </w:tbl>
    <w:p w:rsidR="002C02FE" w:rsidRPr="002C02FE" w:rsidRDefault="002C02FE" w:rsidP="002C02FE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2C02FE" w:rsidRPr="002C02FE" w:rsidRDefault="002C02FE" w:rsidP="002C02F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2C02FE" w:rsidRPr="002C02FE" w:rsidSect="0043547D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2A" w:rsidRDefault="0031202A" w:rsidP="00486D27">
      <w:r>
        <w:separator/>
      </w:r>
    </w:p>
  </w:endnote>
  <w:endnote w:type="continuationSeparator" w:id="0">
    <w:p w:rsidR="0031202A" w:rsidRDefault="0031202A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2A" w:rsidRDefault="0031202A" w:rsidP="00486D27">
      <w:r>
        <w:separator/>
      </w:r>
    </w:p>
  </w:footnote>
  <w:footnote w:type="continuationSeparator" w:id="0">
    <w:p w:rsidR="0031202A" w:rsidRDefault="0031202A" w:rsidP="0048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1B14"/>
    <w:multiLevelType w:val="hybridMultilevel"/>
    <w:tmpl w:val="1CA8AFC4"/>
    <w:lvl w:ilvl="0" w:tplc="5DDC2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986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1046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A4A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2B6B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0407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234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FD8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66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F"/>
    <w:rsid w:val="00016138"/>
    <w:rsid w:val="00036D2A"/>
    <w:rsid w:val="00072FB9"/>
    <w:rsid w:val="00080C3E"/>
    <w:rsid w:val="00081C52"/>
    <w:rsid w:val="00096BA2"/>
    <w:rsid w:val="000A4657"/>
    <w:rsid w:val="000A4DB8"/>
    <w:rsid w:val="000B3561"/>
    <w:rsid w:val="000C46DB"/>
    <w:rsid w:val="000F4D46"/>
    <w:rsid w:val="00104C22"/>
    <w:rsid w:val="0011046F"/>
    <w:rsid w:val="00173794"/>
    <w:rsid w:val="001874AF"/>
    <w:rsid w:val="0019260C"/>
    <w:rsid w:val="001B2F6F"/>
    <w:rsid w:val="001D11E9"/>
    <w:rsid w:val="001D1D0C"/>
    <w:rsid w:val="001E241C"/>
    <w:rsid w:val="001E793B"/>
    <w:rsid w:val="001F4527"/>
    <w:rsid w:val="002051EB"/>
    <w:rsid w:val="002259BB"/>
    <w:rsid w:val="00243EDE"/>
    <w:rsid w:val="002C02FE"/>
    <w:rsid w:val="0031202A"/>
    <w:rsid w:val="003231DC"/>
    <w:rsid w:val="0032712D"/>
    <w:rsid w:val="00344FE2"/>
    <w:rsid w:val="00352982"/>
    <w:rsid w:val="00357A50"/>
    <w:rsid w:val="0038448A"/>
    <w:rsid w:val="003D6392"/>
    <w:rsid w:val="003E1B66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B6670"/>
    <w:rsid w:val="004D6A82"/>
    <w:rsid w:val="004E041A"/>
    <w:rsid w:val="004E459C"/>
    <w:rsid w:val="004E5EEA"/>
    <w:rsid w:val="00583DFB"/>
    <w:rsid w:val="00594D6F"/>
    <w:rsid w:val="00596AA3"/>
    <w:rsid w:val="005C2C71"/>
    <w:rsid w:val="006150A2"/>
    <w:rsid w:val="00622A36"/>
    <w:rsid w:val="00637B7A"/>
    <w:rsid w:val="00653FF6"/>
    <w:rsid w:val="00680304"/>
    <w:rsid w:val="006A7C82"/>
    <w:rsid w:val="006B1CA6"/>
    <w:rsid w:val="006B4357"/>
    <w:rsid w:val="006D754A"/>
    <w:rsid w:val="0070540F"/>
    <w:rsid w:val="007135C4"/>
    <w:rsid w:val="007210FF"/>
    <w:rsid w:val="00731266"/>
    <w:rsid w:val="00732264"/>
    <w:rsid w:val="00737704"/>
    <w:rsid w:val="00743349"/>
    <w:rsid w:val="00760646"/>
    <w:rsid w:val="00775CE8"/>
    <w:rsid w:val="00796178"/>
    <w:rsid w:val="007F04FB"/>
    <w:rsid w:val="008441CA"/>
    <w:rsid w:val="00862719"/>
    <w:rsid w:val="00872967"/>
    <w:rsid w:val="008819BC"/>
    <w:rsid w:val="008D1E62"/>
    <w:rsid w:val="008F575B"/>
    <w:rsid w:val="00960E0D"/>
    <w:rsid w:val="009858E0"/>
    <w:rsid w:val="009A63F0"/>
    <w:rsid w:val="009A7670"/>
    <w:rsid w:val="009C3E18"/>
    <w:rsid w:val="009D5726"/>
    <w:rsid w:val="009D7A9E"/>
    <w:rsid w:val="009F0976"/>
    <w:rsid w:val="00A000DF"/>
    <w:rsid w:val="00A3256B"/>
    <w:rsid w:val="00A32F13"/>
    <w:rsid w:val="00A51AE1"/>
    <w:rsid w:val="00A67094"/>
    <w:rsid w:val="00AC7F7F"/>
    <w:rsid w:val="00B011D6"/>
    <w:rsid w:val="00B04E47"/>
    <w:rsid w:val="00B12779"/>
    <w:rsid w:val="00B30627"/>
    <w:rsid w:val="00B41E1A"/>
    <w:rsid w:val="00B51F4D"/>
    <w:rsid w:val="00B6694D"/>
    <w:rsid w:val="00B72F26"/>
    <w:rsid w:val="00B73EA0"/>
    <w:rsid w:val="00B76F74"/>
    <w:rsid w:val="00B91488"/>
    <w:rsid w:val="00C02BFA"/>
    <w:rsid w:val="00C34088"/>
    <w:rsid w:val="00C73884"/>
    <w:rsid w:val="00C97B47"/>
    <w:rsid w:val="00CA5334"/>
    <w:rsid w:val="00CB3D6A"/>
    <w:rsid w:val="00CB5278"/>
    <w:rsid w:val="00CC0056"/>
    <w:rsid w:val="00D24357"/>
    <w:rsid w:val="00D279F1"/>
    <w:rsid w:val="00D60A35"/>
    <w:rsid w:val="00D62404"/>
    <w:rsid w:val="00DA0373"/>
    <w:rsid w:val="00DF70FC"/>
    <w:rsid w:val="00E149F4"/>
    <w:rsid w:val="00E151AF"/>
    <w:rsid w:val="00E33A30"/>
    <w:rsid w:val="00E57C0E"/>
    <w:rsid w:val="00E730ED"/>
    <w:rsid w:val="00E74D59"/>
    <w:rsid w:val="00E90D8D"/>
    <w:rsid w:val="00EB54FD"/>
    <w:rsid w:val="00EF1A35"/>
    <w:rsid w:val="00F20501"/>
    <w:rsid w:val="00FA2D04"/>
    <w:rsid w:val="00FB6CC6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4AD866-D7FD-4670-B402-B6CB35A3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D27"/>
  </w:style>
  <w:style w:type="paragraph" w:styleId="a6">
    <w:name w:val="footer"/>
    <w:basedOn w:val="a"/>
    <w:link w:val="a7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FCC9-2B1D-4B83-96DD-C6E659D2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</dc:creator>
  <cp:lastModifiedBy>桑原01</cp:lastModifiedBy>
  <cp:revision>4</cp:revision>
  <cp:lastPrinted>2017-07-18T04:15:00Z</cp:lastPrinted>
  <dcterms:created xsi:type="dcterms:W3CDTF">2018-04-07T00:27:00Z</dcterms:created>
  <dcterms:modified xsi:type="dcterms:W3CDTF">2018-05-02T04:18:00Z</dcterms:modified>
</cp:coreProperties>
</file>